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07" w:rsidRDefault="00A25FEC">
      <w:pPr>
        <w:spacing w:after="0"/>
        <w:jc w:val="both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t>SỞ GIÁO DỤC VÀ ĐÀO TẠO TP HỒ CHÍ MINH</w:t>
      </w:r>
      <w:r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800E07" w:rsidRDefault="00A25FEC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18681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54pt;margin-top:13.8pt;height:0pt;width:147.1pt;z-index:251659264;mso-width-relative:page;mso-height-relative:page;" filled="f" stroked="t" coordsize="21600,21600" o:gfxdata="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PdIadUAAAAJAQAADwAAAAAAAAABACAAAAAiAAAAZHJzL2Rvd25yZXYueG1sUEsB&#10;AhQAFAAAAAgAh07iQDujxXj4AQAAAQQ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b/>
          <w:sz w:val="26"/>
          <w:szCs w:val="26"/>
          <w:lang w:val="it-IT"/>
        </w:rPr>
        <w:t xml:space="preserve">TRƯỜNG THPT NĂNG KHẾIU TDTT H.BC </w:t>
      </w:r>
    </w:p>
    <w:p w:rsidR="00800E07" w:rsidRDefault="00A25FEC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 xml:space="preserve">                         TỔ: SINH </w:t>
      </w:r>
      <w:r>
        <w:rPr>
          <w:rFonts w:cs="Times New Roman"/>
          <w:b/>
          <w:i/>
          <w:sz w:val="26"/>
          <w:szCs w:val="26"/>
          <w:lang w:val="vi-VN"/>
        </w:rPr>
        <w:t xml:space="preserve">                   </w:t>
      </w:r>
      <w:r>
        <w:rPr>
          <w:rFonts w:cs="Times New Roman"/>
          <w:b/>
          <w:sz w:val="26"/>
          <w:szCs w:val="26"/>
          <w:lang w:val="it-IT"/>
        </w:rPr>
        <w:t xml:space="preserve">             </w:t>
      </w:r>
    </w:p>
    <w:p w:rsidR="00800E07" w:rsidRPr="00B4135D" w:rsidRDefault="00A25FEC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it-IT"/>
        </w:rPr>
      </w:pP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>
        <w:rPr>
          <w:rFonts w:cs="Times New Roman"/>
          <w:b/>
          <w:sz w:val="26"/>
          <w:szCs w:val="26"/>
          <w:lang w:val="it-IT"/>
        </w:rPr>
        <w:t>HỌC KÌ I – NĂM HỌC 202</w:t>
      </w:r>
      <w:r w:rsidRPr="00B4135D">
        <w:rPr>
          <w:rFonts w:cs="Times New Roman"/>
          <w:b/>
          <w:sz w:val="26"/>
          <w:szCs w:val="26"/>
          <w:lang w:val="it-IT"/>
        </w:rPr>
        <w:t>2</w:t>
      </w:r>
      <w:r>
        <w:rPr>
          <w:rFonts w:cs="Times New Roman"/>
          <w:b/>
          <w:sz w:val="26"/>
          <w:szCs w:val="26"/>
          <w:lang w:val="it-IT"/>
        </w:rPr>
        <w:t>-</w:t>
      </w:r>
      <w:r>
        <w:rPr>
          <w:rFonts w:cs="Times New Roman"/>
          <w:b/>
          <w:sz w:val="26"/>
          <w:szCs w:val="26"/>
          <w:lang w:val="vi-VN"/>
        </w:rPr>
        <w:t>2</w:t>
      </w:r>
      <w:r>
        <w:rPr>
          <w:rFonts w:cs="Times New Roman"/>
          <w:b/>
          <w:sz w:val="26"/>
          <w:szCs w:val="26"/>
          <w:lang w:val="it-IT"/>
        </w:rPr>
        <w:t>02</w:t>
      </w:r>
      <w:r w:rsidRPr="00B4135D">
        <w:rPr>
          <w:rFonts w:cs="Times New Roman"/>
          <w:b/>
          <w:sz w:val="26"/>
          <w:szCs w:val="26"/>
          <w:lang w:val="it-IT"/>
        </w:rPr>
        <w:t>3</w:t>
      </w:r>
    </w:p>
    <w:p w:rsidR="00800E07" w:rsidRDefault="00A25FEC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NGHỀ TRỒNG TRỌT – KHỐI 11</w:t>
      </w: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1"/>
        <w:gridCol w:w="158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800E07">
        <w:tc>
          <w:tcPr>
            <w:tcW w:w="703" w:type="dxa"/>
            <w:vMerge w:val="restart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800E07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</w:tr>
      <w:tr w:rsidR="00800E07">
        <w:tc>
          <w:tcPr>
            <w:tcW w:w="703" w:type="dxa"/>
            <w:vMerge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</w:tr>
      <w:tr w:rsidR="00800E07">
        <w:trPr>
          <w:trHeight w:val="589"/>
        </w:trPr>
        <w:tc>
          <w:tcPr>
            <w:tcW w:w="703" w:type="dxa"/>
            <w:vMerge w:val="restart"/>
            <w:shd w:val="clear" w:color="auto" w:fill="auto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ĐẤT TRỒNG</w:t>
            </w:r>
          </w:p>
          <w:p w:rsidR="00800E07" w:rsidRDefault="00800E07">
            <w:pPr>
              <w:spacing w:after="0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Thành phần và tính chất của đất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1,25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9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22,5</w:t>
            </w:r>
          </w:p>
        </w:tc>
      </w:tr>
      <w:tr w:rsidR="00800E07">
        <w:trPr>
          <w:trHeight w:val="1216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Biện pháp cải tạo 1 số loại đất trồng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1,25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7,5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Mối quan hệ đất-phân bón-cây trồng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5</w:t>
            </w:r>
          </w:p>
        </w:tc>
      </w:tr>
      <w:tr w:rsidR="00800E07">
        <w:trPr>
          <w:trHeight w:val="589"/>
        </w:trPr>
        <w:tc>
          <w:tcPr>
            <w:tcW w:w="703" w:type="dxa"/>
            <w:vMerge w:val="restart"/>
            <w:shd w:val="clear" w:color="auto" w:fill="auto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PHÂN BÓN</w:t>
            </w:r>
          </w:p>
          <w:p w:rsidR="00800E07" w:rsidRDefault="00800E07">
            <w:pPr>
              <w:spacing w:after="0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Phân hóa học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3,5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6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15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5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</w:rPr>
              <w:t>Phân hữu cơ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1,25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4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10</w:t>
            </w:r>
          </w:p>
        </w:tc>
      </w:tr>
      <w:tr w:rsidR="00800E07">
        <w:trPr>
          <w:trHeight w:val="589"/>
        </w:trPr>
        <w:tc>
          <w:tcPr>
            <w:tcW w:w="703" w:type="dxa"/>
            <w:shd w:val="clear" w:color="auto" w:fill="auto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GIỐNG CÂY TRỒNG</w:t>
            </w: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Giống cây trồng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7,5</w:t>
            </w:r>
          </w:p>
        </w:tc>
      </w:tr>
      <w:tr w:rsidR="00800E07">
        <w:trPr>
          <w:trHeight w:val="589"/>
        </w:trPr>
        <w:tc>
          <w:tcPr>
            <w:tcW w:w="703" w:type="dxa"/>
            <w:vMerge w:val="restart"/>
            <w:shd w:val="clear" w:color="auto" w:fill="auto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PHÒNG TRỪ SÂU BỆNH</w:t>
            </w: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Công tác bảo vệ thực vật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Côn trùng gây hại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1,25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7,5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Bệnh hại cây trồng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Phương pháp phòng trừ sâu bệnh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7,5</w:t>
            </w:r>
          </w:p>
        </w:tc>
      </w:tr>
      <w:tr w:rsidR="00800E07">
        <w:trPr>
          <w:trHeight w:val="589"/>
        </w:trPr>
        <w:tc>
          <w:tcPr>
            <w:tcW w:w="703" w:type="dxa"/>
            <w:vMerge/>
            <w:shd w:val="clear" w:color="auto" w:fill="auto"/>
          </w:tcPr>
          <w:p w:rsidR="00800E07" w:rsidRDefault="00800E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800E07" w:rsidRDefault="00800E07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800E07" w:rsidRDefault="00A25FEC">
            <w:pPr>
              <w:spacing w:after="0" w:line="264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Đặc điểm của thuốc hóa học và an toàn lao động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2,5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5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12,5</w:t>
            </w:r>
          </w:p>
        </w:tc>
      </w:tr>
      <w:tr w:rsidR="00800E07">
        <w:trPr>
          <w:trHeight w:val="589"/>
        </w:trPr>
        <w:tc>
          <w:tcPr>
            <w:tcW w:w="1844" w:type="dxa"/>
            <w:gridSpan w:val="2"/>
            <w:shd w:val="clear" w:color="auto" w:fill="auto"/>
          </w:tcPr>
          <w:p w:rsidR="00800E07" w:rsidRDefault="00A25FEC">
            <w:pPr>
              <w:spacing w:beforeLines="40" w:before="96" w:after="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588" w:type="dxa"/>
            <w:shd w:val="clear" w:color="auto" w:fill="auto"/>
          </w:tcPr>
          <w:p w:rsidR="00800E07" w:rsidRDefault="00800E07">
            <w:pPr>
              <w:spacing w:after="0"/>
              <w:rPr>
                <w:b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3,5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</w:pPr>
            <w:r>
              <w:t>40</w:t>
            </w: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A25F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:rsidR="00800E07" w:rsidRDefault="00A25FEC">
            <w:pPr>
              <w:spacing w:after="0"/>
              <w:jc w:val="center"/>
            </w:pPr>
            <w:r>
              <w:t>100</w:t>
            </w:r>
          </w:p>
        </w:tc>
      </w:tr>
      <w:tr w:rsidR="00800E07">
        <w:trPr>
          <w:trHeight w:val="589"/>
        </w:trPr>
        <w:tc>
          <w:tcPr>
            <w:tcW w:w="1844" w:type="dxa"/>
            <w:gridSpan w:val="2"/>
            <w:shd w:val="clear" w:color="auto" w:fill="auto"/>
          </w:tcPr>
          <w:p w:rsidR="00800E07" w:rsidRDefault="00A25FEC">
            <w:pPr>
              <w:spacing w:beforeLines="40" w:before="96" w:after="0"/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1588" w:type="dxa"/>
            <w:shd w:val="clear" w:color="auto" w:fill="auto"/>
          </w:tcPr>
          <w:p w:rsidR="00800E07" w:rsidRDefault="00800E07">
            <w:pPr>
              <w:spacing w:after="0"/>
              <w:rPr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800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</w:tr>
      <w:tr w:rsidR="00800E07">
        <w:trPr>
          <w:trHeight w:val="589"/>
        </w:trPr>
        <w:tc>
          <w:tcPr>
            <w:tcW w:w="1844" w:type="dxa"/>
            <w:gridSpan w:val="2"/>
            <w:shd w:val="clear" w:color="auto" w:fill="auto"/>
          </w:tcPr>
          <w:p w:rsidR="00800E07" w:rsidRDefault="00A25FEC">
            <w:pPr>
              <w:spacing w:beforeLines="40" w:before="96" w:after="0" w:line="360" w:lineRule="auto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1588" w:type="dxa"/>
            <w:shd w:val="clear" w:color="auto" w:fill="auto"/>
          </w:tcPr>
          <w:p w:rsidR="00800E07" w:rsidRDefault="00800E07">
            <w:pPr>
              <w:spacing w:after="0"/>
              <w:rPr>
                <w:bCs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800E07" w:rsidRDefault="00A25F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842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800E07" w:rsidRDefault="00800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13" w:type="dxa"/>
            <w:vAlign w:val="center"/>
          </w:tcPr>
          <w:p w:rsidR="00800E07" w:rsidRDefault="00800E07">
            <w:pPr>
              <w:spacing w:after="0"/>
              <w:jc w:val="center"/>
            </w:pPr>
          </w:p>
        </w:tc>
      </w:tr>
    </w:tbl>
    <w:p w:rsidR="00800E07" w:rsidRDefault="00800E07">
      <w:pPr>
        <w:rPr>
          <w:rFonts w:cs="Times New Roman"/>
          <w:b/>
          <w:sz w:val="26"/>
          <w:szCs w:val="26"/>
          <w:lang w:val="it-IT"/>
        </w:rPr>
      </w:pPr>
    </w:p>
    <w:tbl>
      <w:tblPr>
        <w:tblW w:w="157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13"/>
        <w:gridCol w:w="9743"/>
      </w:tblGrid>
      <w:tr w:rsidR="0059607F" w:rsidRPr="00B4135D" w:rsidTr="0059607F">
        <w:tc>
          <w:tcPr>
            <w:tcW w:w="6013" w:type="dxa"/>
          </w:tcPr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>Duyệt của Ban Giám hiệu</w:t>
            </w: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vi-VN"/>
              </w:rPr>
              <w:t xml:space="preserve">P. 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Hiệu trưởng</w:t>
            </w: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B4135D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>(đã ký)</w:t>
            </w: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vi-VN"/>
              </w:rPr>
              <w:t>Trần Thị Huyền Trang</w:t>
            </w:r>
          </w:p>
        </w:tc>
        <w:tc>
          <w:tcPr>
            <w:tcW w:w="9743" w:type="dxa"/>
          </w:tcPr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 xml:space="preserve">                                         Tổ trưởng chuyên môn</w:t>
            </w: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Default="00B4135D" w:rsidP="00B4135D">
            <w:pPr>
              <w:tabs>
                <w:tab w:val="left" w:pos="2311"/>
                <w:tab w:val="left" w:pos="2880"/>
                <w:tab w:val="left" w:pos="3600"/>
                <w:tab w:val="left" w:pos="4320"/>
                <w:tab w:val="left" w:pos="5040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Cs w:val="24"/>
                <w:lang w:val="pt-BR"/>
              </w:rPr>
              <w:tab/>
              <w:t>(đã ký)</w:t>
            </w:r>
            <w:bookmarkStart w:id="0" w:name="_GoBack"/>
            <w:bookmarkEnd w:id="0"/>
          </w:p>
          <w:p w:rsidR="0059607F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59607F" w:rsidRPr="00B4135D" w:rsidRDefault="0059607F" w:rsidP="00A303C2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 xml:space="preserve">                                         Nguyễn Thị </w:t>
            </w:r>
            <w:r w:rsidRPr="00B4135D">
              <w:rPr>
                <w:rFonts w:eastAsia="Calibri" w:cs="Times New Roman"/>
                <w:b/>
                <w:szCs w:val="24"/>
                <w:lang w:val="pt-BR"/>
              </w:rPr>
              <w:t>Ngọc Trúc</w:t>
            </w:r>
          </w:p>
        </w:tc>
      </w:tr>
    </w:tbl>
    <w:p w:rsidR="0059607F" w:rsidRDefault="0059607F" w:rsidP="0059607F">
      <w:pPr>
        <w:tabs>
          <w:tab w:val="left" w:pos="2311"/>
          <w:tab w:val="left" w:pos="7585"/>
        </w:tabs>
        <w:spacing w:after="0"/>
        <w:rPr>
          <w:rFonts w:eastAsia="Calibri" w:cs="Times New Roman"/>
          <w:b/>
          <w:sz w:val="26"/>
          <w:szCs w:val="26"/>
          <w:lang w:val="pt-BR"/>
        </w:rPr>
      </w:pPr>
    </w:p>
    <w:p w:rsidR="0059607F" w:rsidRDefault="0059607F" w:rsidP="0059607F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  <w:r>
        <w:rPr>
          <w:rFonts w:eastAsia="Calibri" w:cs="Times New Roman"/>
          <w:b/>
          <w:i/>
          <w:sz w:val="26"/>
          <w:szCs w:val="26"/>
          <w:lang w:val="pt-BR"/>
        </w:rPr>
        <w:t>Nơi nhận:</w:t>
      </w:r>
    </w:p>
    <w:p w:rsidR="0059607F" w:rsidRDefault="0059607F" w:rsidP="0059607F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BGH ;</w:t>
      </w:r>
    </w:p>
    <w:p w:rsidR="0059607F" w:rsidRDefault="0059607F" w:rsidP="0059607F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GV trong tổ ;</w:t>
      </w:r>
    </w:p>
    <w:p w:rsidR="0059607F" w:rsidRDefault="0059607F" w:rsidP="0059607F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Lưu hồ sơ CM .</w:t>
      </w:r>
    </w:p>
    <w:p w:rsidR="0059607F" w:rsidRPr="00B4135D" w:rsidRDefault="0059607F" w:rsidP="0059607F">
      <w:pPr>
        <w:spacing w:after="0" w:line="256" w:lineRule="auto"/>
        <w:rPr>
          <w:rFonts w:ascii="Calibri" w:eastAsia="Calibri" w:hAnsi="Calibri" w:cs="Times New Roman"/>
          <w:sz w:val="22"/>
          <w:lang w:val="pt-BR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800E0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:rsidR="00800E07" w:rsidRDefault="00A25FEC">
      <w:pPr>
        <w:spacing w:after="0" w:line="240" w:lineRule="auto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t>SỞ GIÁO DỤC VÀ ĐÀO TẠO TP HỒ CHÍ MINH</w:t>
      </w:r>
      <w:r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800E07" w:rsidRDefault="00A25FEC">
      <w:pPr>
        <w:spacing w:after="0" w:line="240" w:lineRule="auto"/>
        <w:rPr>
          <w:rFonts w:cs="Times New Roman"/>
          <w:sz w:val="26"/>
          <w:szCs w:val="26"/>
          <w:lang w:val="it-IT"/>
        </w:rPr>
      </w:pPr>
      <w:r>
        <w:rPr>
          <w:rFonts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186817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54pt;margin-top:14.55pt;height:0pt;width:147.1pt;z-index:251660288;mso-width-relative:page;mso-height-relative:page;" filled="f" stroked="t" coordsize="21600,21600" o:gfxdata="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Wg7VAAAACQEAAA8AAAAAAAAAAQAgAAAAIgAAAGRycy9kb3ducmV2LnhtbFBL&#10;AQIUABQAAAAIAIdO4kAgWcz4+QEAAAEE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:rsidR="00800E07" w:rsidRDefault="00A25FEC">
      <w:pPr>
        <w:spacing w:after="0" w:line="240" w:lineRule="auto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                        TỔ: SINH</w:t>
      </w:r>
      <w:r>
        <w:rPr>
          <w:rFonts w:cs="Times New Roman"/>
          <w:b/>
          <w:i/>
          <w:sz w:val="26"/>
          <w:szCs w:val="26"/>
          <w:lang w:val="vi-VN"/>
        </w:rPr>
        <w:t xml:space="preserve">                 </w:t>
      </w:r>
      <w:r>
        <w:rPr>
          <w:rFonts w:cs="Times New Roman"/>
          <w:b/>
          <w:sz w:val="26"/>
          <w:szCs w:val="26"/>
          <w:lang w:val="it-IT"/>
        </w:rPr>
        <w:t xml:space="preserve">         </w:t>
      </w:r>
    </w:p>
    <w:p w:rsidR="00800E07" w:rsidRPr="00B4135D" w:rsidRDefault="00A25FEC">
      <w:pPr>
        <w:spacing w:after="0" w:line="240" w:lineRule="auto"/>
        <w:ind w:firstLine="26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MA TRẬN ĐỀ KIỂM TRA </w:t>
      </w:r>
      <w:r>
        <w:rPr>
          <w:rFonts w:cs="Times New Roman"/>
          <w:b/>
          <w:sz w:val="26"/>
          <w:szCs w:val="26"/>
          <w:lang w:val="it-IT"/>
        </w:rPr>
        <w:t>HỌC KÌ I – NĂM HỌC 202</w:t>
      </w:r>
      <w:r w:rsidRPr="00B4135D">
        <w:rPr>
          <w:rFonts w:cs="Times New Roman"/>
          <w:b/>
          <w:sz w:val="26"/>
          <w:szCs w:val="26"/>
          <w:lang w:val="it-IT"/>
        </w:rPr>
        <w:t>2</w:t>
      </w:r>
      <w:r>
        <w:rPr>
          <w:rFonts w:cs="Times New Roman"/>
          <w:b/>
          <w:sz w:val="26"/>
          <w:szCs w:val="26"/>
          <w:lang w:val="it-IT"/>
        </w:rPr>
        <w:t>-</w:t>
      </w:r>
      <w:r>
        <w:rPr>
          <w:rFonts w:cs="Times New Roman"/>
          <w:b/>
          <w:sz w:val="26"/>
          <w:szCs w:val="26"/>
          <w:lang w:val="vi-VN"/>
        </w:rPr>
        <w:t>2</w:t>
      </w:r>
      <w:r>
        <w:rPr>
          <w:rFonts w:cs="Times New Roman"/>
          <w:b/>
          <w:sz w:val="26"/>
          <w:szCs w:val="26"/>
          <w:lang w:val="it-IT"/>
        </w:rPr>
        <w:t>02</w:t>
      </w:r>
      <w:r w:rsidRPr="00B4135D">
        <w:rPr>
          <w:rFonts w:cs="Times New Roman"/>
          <w:b/>
          <w:sz w:val="26"/>
          <w:szCs w:val="26"/>
          <w:lang w:val="it-IT"/>
        </w:rPr>
        <w:t>3</w:t>
      </w:r>
    </w:p>
    <w:p w:rsidR="00800E07" w:rsidRPr="00B4135D" w:rsidRDefault="00A25FEC">
      <w:pPr>
        <w:spacing w:after="0" w:line="240" w:lineRule="auto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NGHỀ TRỒNG TRỌT – KHỐI 11</w:t>
      </w:r>
    </w:p>
    <w:tbl>
      <w:tblPr>
        <w:tblStyle w:val="TableGrid"/>
        <w:tblpPr w:leftFromText="180" w:rightFromText="180" w:vertAnchor="page" w:horzAnchor="page" w:tblpX="741" w:tblpY="11326"/>
        <w:tblW w:w="15489" w:type="dxa"/>
        <w:tblLook w:val="04A0" w:firstRow="1" w:lastRow="0" w:firstColumn="1" w:lastColumn="0" w:noHBand="0" w:noVBand="1"/>
      </w:tblPr>
      <w:tblGrid>
        <w:gridCol w:w="563"/>
        <w:gridCol w:w="1530"/>
        <w:gridCol w:w="2268"/>
        <w:gridCol w:w="7229"/>
        <w:gridCol w:w="992"/>
        <w:gridCol w:w="993"/>
        <w:gridCol w:w="850"/>
        <w:gridCol w:w="1064"/>
      </w:tblGrid>
      <w:tr w:rsidR="00800E07">
        <w:trPr>
          <w:trHeight w:val="405"/>
        </w:trPr>
        <w:tc>
          <w:tcPr>
            <w:tcW w:w="563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7229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Chuẩn kiến thức kĩ năng cần kiểm tra</w:t>
            </w:r>
          </w:p>
        </w:tc>
        <w:tc>
          <w:tcPr>
            <w:tcW w:w="3899" w:type="dxa"/>
            <w:gridSpan w:val="4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hỏi theo mức độ nhận thức</w:t>
            </w:r>
          </w:p>
        </w:tc>
      </w:tr>
      <w:tr w:rsidR="00800E07">
        <w:trPr>
          <w:trHeight w:val="405"/>
        </w:trPr>
        <w:tc>
          <w:tcPr>
            <w:tcW w:w="56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Nhận biết</w:t>
            </w:r>
          </w:p>
        </w:tc>
        <w:tc>
          <w:tcPr>
            <w:tcW w:w="99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Vận dụng</w:t>
            </w:r>
          </w:p>
        </w:tc>
        <w:tc>
          <w:tcPr>
            <w:tcW w:w="1064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Vận dụng cao</w:t>
            </w:r>
          </w:p>
        </w:tc>
      </w:tr>
      <w:tr w:rsidR="00800E07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Malgun Gothic"/>
                <w:b/>
                <w:szCs w:val="24"/>
              </w:rPr>
              <w:t>Đất trồng</w:t>
            </w: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Malgun Gothic"/>
                <w:b/>
                <w:szCs w:val="24"/>
                <w:lang w:val="vi-VN"/>
              </w:rPr>
              <w:t>Khái niệm về đất trồng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- 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Khái niệm đất trồng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Thông hiểu:</w:t>
            </w:r>
          </w:p>
          <w:p w:rsidR="00800E07" w:rsidRDefault="00A25FEC">
            <w:pPr>
              <w:pStyle w:val="ListParagraph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yếu tố ảnh hưởng đến quá trình hình thành đất</w:t>
            </w:r>
          </w:p>
        </w:tc>
        <w:tc>
          <w:tcPr>
            <w:tcW w:w="992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nl-NL"/>
              </w:rPr>
              <w:t>1</w:t>
            </w:r>
            <w:r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b/>
                <w:szCs w:val="24"/>
                <w:lang w:val="nl-NL"/>
              </w:rPr>
              <w:t>Thành phần và tính chất đất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  <w:r>
              <w:rPr>
                <w:rFonts w:eastAsia="Times New Roman" w:cs="Times New Roman"/>
                <w:szCs w:val="24"/>
                <w:lang w:val="nl-NL" w:eastAsia="en-GB"/>
              </w:rPr>
              <w:t xml:space="preserve">- </w:t>
            </w:r>
            <w:r>
              <w:rPr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nl-NL" w:eastAsia="en-GB"/>
              </w:rPr>
              <w:t xml:space="preserve"> Liệt kê thành phần của đất, tính chất của đất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  <w:r>
              <w:rPr>
                <w:rFonts w:eastAsia="Times New Roman" w:cs="Times New Roman"/>
                <w:szCs w:val="24"/>
                <w:lang w:val="nl-NL" w:eastAsia="en-GB"/>
              </w:rPr>
              <w:t>- Các yếu tổ ảnh hưởng đến tính chất của đất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- Giải thích một số hiện tượng hấp phụ, trao đổi ion của đất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>Vận dụng cao: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- Vận dụng tính chất của đất để áp dụng vào trồng các loại cây hợp lí và cải thiện đất</w:t>
            </w: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Biện pháp cải tạo một số loại đất</w:t>
            </w:r>
          </w:p>
        </w:tc>
        <w:tc>
          <w:tcPr>
            <w:tcW w:w="7229" w:type="dxa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Khái niệm đất xám bạc màu, đất mặn và đất phèn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lastRenderedPageBreak/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Các biện pháp cải tạo đất 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 cao: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Nhận dạng các loại đất ở các địa phương lân cận và biện pháp cải tạo</w:t>
            </w: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800E07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153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Phân bón</w:t>
            </w: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Bài 6. Mối quan hệ đất – phân bón – cây trồng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  <w:r>
              <w:rPr>
                <w:rFonts w:eastAsia="Times New Roman" w:cs="Times New Roman"/>
                <w:szCs w:val="24"/>
                <w:lang w:val="nl-NL" w:eastAsia="en-GB"/>
              </w:rPr>
              <w:t xml:space="preserve">- </w:t>
            </w:r>
            <w:r>
              <w:rPr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nl-NL" w:eastAsia="en-GB"/>
              </w:rPr>
              <w:t>Vai trò cung cấp chất dinh dưỡng của đất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  <w:r>
              <w:rPr>
                <w:rFonts w:eastAsia="Times New Roman" w:cs="Times New Roman"/>
                <w:szCs w:val="24"/>
                <w:lang w:val="nl-NL" w:eastAsia="en-GB"/>
              </w:rPr>
              <w:t xml:space="preserve">- </w:t>
            </w:r>
            <w:r>
              <w:rPr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nl-NL" w:eastAsia="en-GB"/>
              </w:rPr>
              <w:t>Sự xâm nhập chất dinh dưỡng vào vào cây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  <w:r>
              <w:rPr>
                <w:rFonts w:eastAsia="Times New Roman" w:cs="Times New Roman"/>
                <w:szCs w:val="24"/>
                <w:lang w:val="nl-NL" w:eastAsia="en-GB"/>
              </w:rPr>
              <w:t>- Tác dụng của phân bón đối với đất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 xml:space="preserve">Vận dụng: 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Liên hệ sự ảnh hưởng của phân bón đối với đất trồng và môi trường</w:t>
            </w:r>
          </w:p>
          <w:p w:rsidR="00800E07" w:rsidRDefault="00800E07">
            <w:pPr>
              <w:spacing w:before="60" w:after="0" w:line="20" w:lineRule="atLeast"/>
              <w:rPr>
                <w:rFonts w:eastAsia="Times New Roman" w:cs="Times New Roman"/>
                <w:szCs w:val="24"/>
                <w:lang w:val="nl-NL" w:eastAsia="en-GB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</w:t>
            </w:r>
          </w:p>
        </w:tc>
        <w:tc>
          <w:tcPr>
            <w:tcW w:w="1064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>
              <w:rPr>
                <w:rFonts w:eastAsia="Malgun Gothic"/>
                <w:b/>
                <w:szCs w:val="24"/>
                <w:lang w:val="vi-VN"/>
              </w:rPr>
              <w:t>Phân bón hóa học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Khái niệm phân bón hóa học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 xml:space="preserve">- </w:t>
            </w:r>
            <w:r>
              <w:rPr>
                <w:rFonts w:eastAsia="Malgun Gothic"/>
                <w:szCs w:val="24"/>
                <w:lang w:val="vi-VN"/>
              </w:rPr>
              <w:t>Tính chất và đặc điểm của phân bón hóa học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szCs w:val="24"/>
                <w:lang w:val="nl-N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Nhận dạng phân bón hóa học bằng nhiệt độ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Nhận dạng phân bón hóa học bằng hóa chất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 Nhận dạng phân bón hóa học bằng đặc điểm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 cao: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Liên hệ sự ảnh hưởng của phân bón hóa học đối với đất trồng và môi trường</w:t>
            </w: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Phân bón hữu cơ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Khái niệm phân bón hữu cơ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>- Tính chất đặc điểm của phân bón hữu cơ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Cách sử dụng phân chuồng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Cách sử dụng phân xanh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Cách sử dụng phân vi sinh vật</w:t>
            </w:r>
          </w:p>
          <w:p w:rsidR="00800E07" w:rsidRDefault="00800E07">
            <w:pPr>
              <w:spacing w:after="0" w:line="20" w:lineRule="atLeast"/>
              <w:jc w:val="both"/>
              <w:rPr>
                <w:rFonts w:eastAsia="Times New Roman" w:cs="Times New Roman"/>
                <w:szCs w:val="24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800E07">
        <w:trPr>
          <w:trHeight w:val="2569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1530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b/>
                <w:szCs w:val="24"/>
                <w:lang w:val="vi-VN"/>
              </w:rPr>
              <w:t>Giống cây trồng</w:t>
            </w: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Malgun Gothic"/>
                <w:b/>
                <w:szCs w:val="24"/>
                <w:lang w:val="vi-VN"/>
              </w:rPr>
              <w:t>Giống cây trồng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Khái niệm về giống, đặc trưng và đặc tính của giống cây trồng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 xml:space="preserve">- </w:t>
            </w:r>
            <w:r>
              <w:rPr>
                <w:rFonts w:eastAsia="Malgun Gothic"/>
                <w:szCs w:val="24"/>
                <w:lang w:val="vi-VN"/>
              </w:rPr>
              <w:t>Tiêu chuẩn của một giống tốt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Lai tạo giống</w:t>
            </w:r>
          </w:p>
          <w:p w:rsidR="00800E07" w:rsidRDefault="00A25FEC">
            <w:pPr>
              <w:spacing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 xml:space="preserve">- </w:t>
            </w:r>
            <w:r>
              <w:rPr>
                <w:rFonts w:eastAsia="Malgun Gothic"/>
                <w:szCs w:val="24"/>
                <w:lang w:val="vi-VN"/>
              </w:rPr>
              <w:t>Chọn lọc giống cây trồng</w:t>
            </w:r>
          </w:p>
        </w:tc>
        <w:tc>
          <w:tcPr>
            <w:tcW w:w="992" w:type="dxa"/>
            <w:vAlign w:val="center"/>
          </w:tcPr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</w:t>
            </w: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00E07" w:rsidRDefault="00800E07">
            <w:pPr>
              <w:spacing w:after="0" w:line="20" w:lineRule="atLeast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800E07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530" w:type="dxa"/>
            <w:vMerge w:val="restart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Sâu bệnh hại cây trồng</w:t>
            </w: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Malgun Gothic"/>
                <w:b/>
                <w:szCs w:val="24"/>
                <w:lang w:val="vi-VN"/>
              </w:rPr>
              <w:t>Côn trùng gây hại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Định nghĩa các loại biến thái của côn trùng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Phân loại hình thể và sự phát dục của côn trùng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/>
                <w:color w:val="000000"/>
                <w:szCs w:val="24"/>
                <w:lang w:val="vi-VN"/>
              </w:rPr>
              <w:t>Điều kiện ngoại cảnh ảnh hưởng đến đến sự phát sinh và phát triển côn trùng</w:t>
            </w:r>
          </w:p>
        </w:tc>
        <w:tc>
          <w:tcPr>
            <w:tcW w:w="992" w:type="dxa"/>
            <w:vMerge w:val="restart"/>
            <w:vAlign w:val="center"/>
          </w:tcPr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Pr="00B4135D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Phương pháp phòng trừ sâu hại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Khái niệm </w:t>
            </w: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các phương pháp phòng trừ sâu hại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Malgun Gothic"/>
                <w:szCs w:val="24"/>
                <w:lang w:val="nl-NL"/>
              </w:rPr>
              <w:t>- Hiểu được ưu điểm và nhược điểm của các phương pháp phòng trừ sâu hại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Vận dụng: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- Áp dụng các phương pháp để phòng trừ một số sâu bệnh tại địa phương</w:t>
            </w: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800E07" w:rsidRPr="00B4135D">
        <w:trPr>
          <w:trHeight w:val="405"/>
        </w:trPr>
        <w:tc>
          <w:tcPr>
            <w:tcW w:w="563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53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800E07" w:rsidRDefault="00A25FEC">
            <w:pPr>
              <w:spacing w:after="0" w:line="2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b/>
                <w:color w:val="000000"/>
                <w:szCs w:val="24"/>
                <w:lang w:val="vi-VN"/>
              </w:rPr>
              <w:t>Đặc điểm thuốc bảo vệ thực vật</w:t>
            </w:r>
          </w:p>
        </w:tc>
        <w:tc>
          <w:tcPr>
            <w:tcW w:w="7229" w:type="dxa"/>
            <w:vAlign w:val="center"/>
          </w:tcPr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Nhận biết: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Khái niệm </w:t>
            </w:r>
            <w:r>
              <w:rPr>
                <w:rFonts w:eastAsia="Times New Roman" w:cs="Times New Roman"/>
                <w:color w:val="000000"/>
                <w:szCs w:val="24"/>
                <w:lang w:val="nl-NL"/>
              </w:rPr>
              <w:t>thuốc bảo vệ thực vật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:rsidR="00800E07" w:rsidRDefault="00A25FEC">
            <w:pPr>
              <w:spacing w:before="60" w:after="0" w:line="20" w:lineRule="atLeast"/>
              <w:rPr>
                <w:rFonts w:eastAsia="Times New Roman"/>
                <w:color w:val="000000"/>
                <w:szCs w:val="24"/>
                <w:lang w:val="nl-NL"/>
              </w:rPr>
            </w:pPr>
            <w:r>
              <w:rPr>
                <w:rFonts w:eastAsia="Times New Roman"/>
                <w:color w:val="000000"/>
                <w:szCs w:val="24"/>
                <w:lang w:val="nl-NL"/>
              </w:rPr>
              <w:t xml:space="preserve">- </w:t>
            </w:r>
            <w:r>
              <w:rPr>
                <w:rFonts w:eastAsia="Times New Roman"/>
                <w:color w:val="000000"/>
                <w:szCs w:val="24"/>
                <w:lang w:val="vi-VN"/>
              </w:rPr>
              <w:t>Các dạng thuốc bảo vệ thực vật thường gặp</w:t>
            </w:r>
          </w:p>
        </w:tc>
        <w:tc>
          <w:tcPr>
            <w:tcW w:w="992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064" w:type="dxa"/>
            <w:vMerge/>
            <w:vAlign w:val="center"/>
          </w:tcPr>
          <w:p w:rsidR="00800E07" w:rsidRDefault="00800E07">
            <w:pPr>
              <w:spacing w:after="0" w:line="20" w:lineRule="atLeast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</w:tbl>
    <w:p w:rsidR="00800E07" w:rsidRPr="00B4135D" w:rsidRDefault="00800E07">
      <w:pPr>
        <w:spacing w:after="0" w:line="240" w:lineRule="auto"/>
        <w:rPr>
          <w:rFonts w:eastAsia="Malgun Gothic" w:cs="Times New Roman"/>
          <w:sz w:val="26"/>
          <w:szCs w:val="26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679"/>
        <w:gridCol w:w="4169"/>
      </w:tblGrid>
      <w:tr w:rsidR="00800E07">
        <w:trPr>
          <w:jc w:val="center"/>
        </w:trPr>
        <w:tc>
          <w:tcPr>
            <w:tcW w:w="4962" w:type="dxa"/>
            <w:shd w:val="clear" w:color="auto" w:fill="auto"/>
          </w:tcPr>
          <w:p w:rsidR="00800E07" w:rsidRDefault="00A25FEC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Malgun Gothic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679" w:type="dxa"/>
            <w:shd w:val="clear" w:color="auto" w:fill="auto"/>
          </w:tcPr>
          <w:p w:rsidR="00800E07" w:rsidRDefault="00800E07">
            <w:pPr>
              <w:spacing w:after="0" w:line="240" w:lineRule="auto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169" w:type="dxa"/>
            <w:shd w:val="clear" w:color="auto" w:fill="auto"/>
          </w:tcPr>
          <w:p w:rsidR="00800E07" w:rsidRDefault="00800E07">
            <w:pPr>
              <w:spacing w:after="0" w:line="240" w:lineRule="auto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</w:p>
        </w:tc>
      </w:tr>
      <w:tr w:rsidR="00800E07" w:rsidRPr="00B4135D">
        <w:trPr>
          <w:trHeight w:val="1878"/>
          <w:jc w:val="center"/>
        </w:trPr>
        <w:tc>
          <w:tcPr>
            <w:tcW w:w="4962" w:type="dxa"/>
            <w:shd w:val="clear" w:color="auto" w:fill="auto"/>
          </w:tcPr>
          <w:p w:rsidR="00800E07" w:rsidRDefault="00A25FEC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Malgun Gothic" w:cs="Times New Roman"/>
                <w:b/>
                <w:sz w:val="26"/>
                <w:szCs w:val="26"/>
              </w:rPr>
              <w:lastRenderedPageBreak/>
              <w:t>Hiệu phó chuyên môn</w:t>
            </w:r>
          </w:p>
          <w:p w:rsidR="00800E07" w:rsidRDefault="00800E07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800E07" w:rsidRDefault="00800E07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800E07" w:rsidRDefault="00800E07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800E07" w:rsidRDefault="00800E07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800E07" w:rsidRDefault="00A25FEC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679" w:type="dxa"/>
            <w:shd w:val="clear" w:color="auto" w:fill="auto"/>
          </w:tcPr>
          <w:p w:rsidR="00800E07" w:rsidRDefault="00800E07">
            <w:pPr>
              <w:spacing w:after="0" w:line="240" w:lineRule="auto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169" w:type="dxa"/>
            <w:shd w:val="clear" w:color="auto" w:fill="auto"/>
          </w:tcPr>
          <w:p w:rsidR="00800E07" w:rsidRDefault="00A25FEC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Malgun Gothic" w:cs="Times New Roman"/>
                <w:b/>
                <w:sz w:val="26"/>
                <w:szCs w:val="26"/>
                <w:lang w:val="pt-BR"/>
              </w:rPr>
              <w:t>Tổ trưởng chuyên môn</w:t>
            </w:r>
          </w:p>
          <w:p w:rsidR="00800E07" w:rsidRDefault="00800E07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</w:p>
          <w:p w:rsidR="00800E07" w:rsidRDefault="00800E07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2"/>
                <w:szCs w:val="26"/>
                <w:lang w:val="pt-BR"/>
              </w:rPr>
            </w:pPr>
          </w:p>
          <w:p w:rsidR="00800E07" w:rsidRDefault="00800E07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2"/>
                <w:szCs w:val="26"/>
                <w:lang w:val="pt-BR"/>
              </w:rPr>
            </w:pPr>
          </w:p>
          <w:p w:rsidR="00800E07" w:rsidRDefault="00800E07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2"/>
                <w:szCs w:val="26"/>
                <w:lang w:val="pt-BR"/>
              </w:rPr>
            </w:pPr>
          </w:p>
          <w:p w:rsidR="00800E07" w:rsidRDefault="00800E07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</w:p>
          <w:p w:rsidR="00800E07" w:rsidRPr="00B4135D" w:rsidRDefault="00A25FEC">
            <w:pPr>
              <w:spacing w:after="0" w:line="240" w:lineRule="auto"/>
              <w:jc w:val="center"/>
              <w:rPr>
                <w:rFonts w:eastAsia="Malgun Gothic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Malgun Gothic" w:cs="Times New Roman"/>
                <w:b/>
                <w:sz w:val="26"/>
                <w:szCs w:val="26"/>
                <w:lang w:val="pt-BR"/>
              </w:rPr>
              <w:t xml:space="preserve">Nguyễn Thị </w:t>
            </w:r>
            <w:r w:rsidRPr="00B4135D">
              <w:rPr>
                <w:rFonts w:eastAsia="Malgun Gothic" w:cs="Times New Roman"/>
                <w:b/>
                <w:sz w:val="26"/>
                <w:szCs w:val="26"/>
                <w:lang w:val="pt-BR"/>
              </w:rPr>
              <w:t>Ngọc Trúc</w:t>
            </w:r>
          </w:p>
        </w:tc>
      </w:tr>
    </w:tbl>
    <w:p w:rsidR="00800E07" w:rsidRPr="00B4135D" w:rsidRDefault="00800E07">
      <w:pPr>
        <w:spacing w:after="0" w:line="240" w:lineRule="auto"/>
        <w:rPr>
          <w:rFonts w:eastAsia="Malgun Gothic" w:cs="Times New Roman"/>
          <w:b/>
          <w:sz w:val="26"/>
          <w:szCs w:val="26"/>
          <w:lang w:val="pt-BR"/>
        </w:rPr>
      </w:pPr>
    </w:p>
    <w:tbl>
      <w:tblPr>
        <w:tblW w:w="3940" w:type="dxa"/>
        <w:tblInd w:w="93" w:type="dxa"/>
        <w:tblLook w:val="04A0" w:firstRow="1" w:lastRow="0" w:firstColumn="1" w:lastColumn="0" w:noHBand="0" w:noVBand="1"/>
      </w:tblPr>
      <w:tblGrid>
        <w:gridCol w:w="3940"/>
      </w:tblGrid>
      <w:tr w:rsidR="00800E07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E07" w:rsidRDefault="00A25F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Nơi nhận:</w:t>
            </w:r>
          </w:p>
        </w:tc>
      </w:tr>
      <w:tr w:rsidR="00800E07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E07" w:rsidRDefault="00A25F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BGH;</w:t>
            </w:r>
          </w:p>
        </w:tc>
      </w:tr>
      <w:tr w:rsidR="00800E07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E07" w:rsidRDefault="00A25F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GV trong tổ;</w:t>
            </w:r>
          </w:p>
          <w:p w:rsidR="00800E07" w:rsidRDefault="00A25F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Lưu hồ sơ;</w:t>
            </w:r>
          </w:p>
        </w:tc>
      </w:tr>
    </w:tbl>
    <w:p w:rsidR="00800E07" w:rsidRDefault="00800E07">
      <w:pPr>
        <w:rPr>
          <w:rFonts w:cs="Times New Roman"/>
          <w:b/>
          <w:sz w:val="26"/>
          <w:szCs w:val="26"/>
          <w:lang w:val="it-IT"/>
        </w:rPr>
      </w:pPr>
    </w:p>
    <w:sectPr w:rsidR="00800E07">
      <w:pgSz w:w="16840" w:h="11907" w:orient="landscape"/>
      <w:pgMar w:top="28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46" w:rsidRDefault="00A53B46">
      <w:pPr>
        <w:spacing w:line="240" w:lineRule="auto"/>
      </w:pPr>
      <w:r>
        <w:separator/>
      </w:r>
    </w:p>
  </w:endnote>
  <w:endnote w:type="continuationSeparator" w:id="0">
    <w:p w:rsidR="00A53B46" w:rsidRDefault="00A53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altName w:val="Segoe Print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46" w:rsidRDefault="00A53B46">
      <w:pPr>
        <w:spacing w:after="0"/>
      </w:pPr>
      <w:r>
        <w:separator/>
      </w:r>
    </w:p>
  </w:footnote>
  <w:footnote w:type="continuationSeparator" w:id="0">
    <w:p w:rsidR="00A53B46" w:rsidRDefault="00A53B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E1977"/>
    <w:rsid w:val="00155072"/>
    <w:rsid w:val="001662EB"/>
    <w:rsid w:val="001C7003"/>
    <w:rsid w:val="00242ACC"/>
    <w:rsid w:val="002519A3"/>
    <w:rsid w:val="00265D8B"/>
    <w:rsid w:val="00286691"/>
    <w:rsid w:val="002A412E"/>
    <w:rsid w:val="002C005C"/>
    <w:rsid w:val="00367875"/>
    <w:rsid w:val="004F0A8A"/>
    <w:rsid w:val="0054067A"/>
    <w:rsid w:val="005408AD"/>
    <w:rsid w:val="005512D1"/>
    <w:rsid w:val="0059607F"/>
    <w:rsid w:val="00607FD0"/>
    <w:rsid w:val="00657799"/>
    <w:rsid w:val="00685DB6"/>
    <w:rsid w:val="0071698D"/>
    <w:rsid w:val="00724F86"/>
    <w:rsid w:val="00746D5B"/>
    <w:rsid w:val="007756D1"/>
    <w:rsid w:val="007E2D71"/>
    <w:rsid w:val="007F5E14"/>
    <w:rsid w:val="00800E07"/>
    <w:rsid w:val="008623AF"/>
    <w:rsid w:val="008828A9"/>
    <w:rsid w:val="008A655C"/>
    <w:rsid w:val="00914E38"/>
    <w:rsid w:val="009509EB"/>
    <w:rsid w:val="009A4E58"/>
    <w:rsid w:val="009B51EF"/>
    <w:rsid w:val="00A25FEC"/>
    <w:rsid w:val="00A53B46"/>
    <w:rsid w:val="00B2705C"/>
    <w:rsid w:val="00B4135D"/>
    <w:rsid w:val="00B47952"/>
    <w:rsid w:val="00B64D20"/>
    <w:rsid w:val="00B65E60"/>
    <w:rsid w:val="00BD64AD"/>
    <w:rsid w:val="00C61D76"/>
    <w:rsid w:val="00C71384"/>
    <w:rsid w:val="00CA75C1"/>
    <w:rsid w:val="00CD5B0C"/>
    <w:rsid w:val="00CF3F0A"/>
    <w:rsid w:val="00CF60F2"/>
    <w:rsid w:val="00D42776"/>
    <w:rsid w:val="00D979A2"/>
    <w:rsid w:val="00DB72EE"/>
    <w:rsid w:val="00DD185C"/>
    <w:rsid w:val="00DE2F7A"/>
    <w:rsid w:val="00DF515A"/>
    <w:rsid w:val="00E924A4"/>
    <w:rsid w:val="00EF73C0"/>
    <w:rsid w:val="00F30B64"/>
    <w:rsid w:val="00F47BBD"/>
    <w:rsid w:val="00F66247"/>
    <w:rsid w:val="00F6738B"/>
    <w:rsid w:val="00F95184"/>
    <w:rsid w:val="00FD6D2A"/>
    <w:rsid w:val="387B08C2"/>
    <w:rsid w:val="409E67DB"/>
    <w:rsid w:val="497D152C"/>
    <w:rsid w:val="4A7227B3"/>
    <w:rsid w:val="6AF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2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2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680</Words>
  <Characters>3877</Characters>
  <Application>Microsoft Office Word</Application>
  <DocSecurity>0</DocSecurity>
  <Lines>32</Lines>
  <Paragraphs>9</Paragraphs>
  <ScaleCrop>false</ScaleCrop>
  <Company>Truong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12</cp:revision>
  <cp:lastPrinted>2022-11-28T02:52:00Z</cp:lastPrinted>
  <dcterms:created xsi:type="dcterms:W3CDTF">2020-11-27T01:01:00Z</dcterms:created>
  <dcterms:modified xsi:type="dcterms:W3CDTF">2022-12-02T07:59:00Z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91263CEFF5AA407185D276D8BD365A68</vt:lpwstr>
  </property>
</Properties>
</file>